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9B396" w14:textId="77777777" w:rsidR="004936E6" w:rsidRDefault="007872A5" w:rsidP="007872A5">
      <w:pPr>
        <w:jc w:val="center"/>
      </w:pPr>
      <w:r>
        <w:rPr>
          <w:noProof/>
          <w:lang w:eastAsia="sl-SI"/>
        </w:rPr>
        <w:drawing>
          <wp:inline distT="0" distB="0" distL="0" distR="0" wp14:anchorId="15092308" wp14:editId="1A91A3FA">
            <wp:extent cx="1958340" cy="1190625"/>
            <wp:effectExtent l="0" t="0" r="381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58340" cy="1190625"/>
                    </a:xfrm>
                    <a:prstGeom prst="rect">
                      <a:avLst/>
                    </a:prstGeom>
                    <a:noFill/>
                    <a:ln>
                      <a:noFill/>
                    </a:ln>
                  </pic:spPr>
                </pic:pic>
              </a:graphicData>
            </a:graphic>
          </wp:inline>
        </w:drawing>
      </w:r>
    </w:p>
    <w:p w14:paraId="2ACB51AB" w14:textId="77777777" w:rsidR="007872A5" w:rsidRPr="002910BA" w:rsidRDefault="007872A5" w:rsidP="002910BA">
      <w:pPr>
        <w:pStyle w:val="Brezrazmikov"/>
        <w:jc w:val="center"/>
        <w:rPr>
          <w:rFonts w:ascii="Times New Roman" w:hAnsi="Times New Roman" w:cs="Times New Roman"/>
        </w:rPr>
      </w:pPr>
      <w:r w:rsidRPr="002910BA">
        <w:rPr>
          <w:rFonts w:ascii="Times New Roman" w:hAnsi="Times New Roman" w:cs="Times New Roman"/>
        </w:rPr>
        <w:t>Mednarodni center za samooskrbo</w:t>
      </w:r>
    </w:p>
    <w:p w14:paraId="5508CE3C" w14:textId="77777777" w:rsidR="003C3CAA" w:rsidRPr="002910BA" w:rsidRDefault="007872A5" w:rsidP="002910BA">
      <w:pPr>
        <w:pStyle w:val="Brezrazmikov"/>
        <w:jc w:val="center"/>
        <w:rPr>
          <w:rFonts w:ascii="Times New Roman" w:hAnsi="Times New Roman" w:cs="Times New Roman"/>
        </w:rPr>
      </w:pPr>
      <w:r w:rsidRPr="002910BA">
        <w:rPr>
          <w:rFonts w:ascii="Times New Roman" w:hAnsi="Times New Roman" w:cs="Times New Roman"/>
        </w:rPr>
        <w:t>Prof. ddr. Ana Vovk</w:t>
      </w:r>
    </w:p>
    <w:p w14:paraId="4DDCA7B7" w14:textId="77777777" w:rsidR="00BD001A" w:rsidRDefault="00BD001A" w:rsidP="003C3CAA">
      <w:pPr>
        <w:spacing w:before="100" w:beforeAutospacing="1" w:after="100" w:afterAutospacing="1" w:line="240" w:lineRule="auto"/>
        <w:outlineLvl w:val="1"/>
        <w:rPr>
          <w:rFonts w:ascii="Times New Roman" w:eastAsia="Times New Roman" w:hAnsi="Times New Roman" w:cs="Times New Roman"/>
          <w:b/>
          <w:bCs/>
          <w:sz w:val="24"/>
          <w:szCs w:val="24"/>
          <w:lang w:eastAsia="sl-SI"/>
        </w:rPr>
      </w:pPr>
    </w:p>
    <w:p w14:paraId="251B021B" w14:textId="77777777" w:rsidR="003C3CAA" w:rsidRPr="003C3CAA" w:rsidRDefault="003C3CAA" w:rsidP="003C3CAA">
      <w:pPr>
        <w:spacing w:before="100" w:beforeAutospacing="1" w:after="100" w:afterAutospacing="1" w:line="240" w:lineRule="auto"/>
        <w:outlineLvl w:val="1"/>
        <w:rPr>
          <w:rFonts w:ascii="Times New Roman" w:eastAsia="Times New Roman" w:hAnsi="Times New Roman" w:cs="Times New Roman"/>
          <w:b/>
          <w:bCs/>
          <w:sz w:val="24"/>
          <w:szCs w:val="24"/>
          <w:lang w:eastAsia="sl-SI"/>
        </w:rPr>
      </w:pPr>
      <w:r w:rsidRPr="003C3CAA">
        <w:rPr>
          <w:rFonts w:ascii="Times New Roman" w:eastAsia="Times New Roman" w:hAnsi="Times New Roman" w:cs="Times New Roman"/>
          <w:b/>
          <w:bCs/>
          <w:sz w:val="24"/>
          <w:szCs w:val="24"/>
          <w:lang w:eastAsia="sl-SI"/>
        </w:rPr>
        <w:t>Pomen mokrih oziroma večnamenskih zadrževalnikov za Savinjsko dolino</w:t>
      </w:r>
    </w:p>
    <w:p w14:paraId="182C8B7F" w14:textId="77777777" w:rsidR="003C3CAA" w:rsidRPr="003C3CAA" w:rsidRDefault="003C3CAA" w:rsidP="00BD001A">
      <w:pPr>
        <w:spacing w:before="100" w:beforeAutospacing="1" w:after="100" w:afterAutospacing="1" w:line="240" w:lineRule="auto"/>
        <w:jc w:val="both"/>
        <w:rPr>
          <w:rFonts w:ascii="Times New Roman" w:eastAsia="Times New Roman" w:hAnsi="Times New Roman" w:cs="Times New Roman"/>
          <w:sz w:val="24"/>
          <w:szCs w:val="24"/>
          <w:lang w:eastAsia="sl-SI"/>
        </w:rPr>
      </w:pPr>
      <w:r w:rsidRPr="003C3CAA">
        <w:rPr>
          <w:rFonts w:ascii="Times New Roman" w:eastAsia="Times New Roman" w:hAnsi="Times New Roman" w:cs="Times New Roman"/>
          <w:sz w:val="24"/>
          <w:szCs w:val="24"/>
          <w:lang w:eastAsia="sl-SI"/>
        </w:rPr>
        <w:t>Savinjska dolina potrebuje celovit sistem upravljanja voda, ki ne bo namenjen samo zmanjševanju poplavne ogroženosti, temveč tudi zagotavljanju vodne varnosti v sušnih obdobjih. Zato predlagamo, da se v okviru ponovne strokovne presoje Državnega prostorskega načrta podrobneje preučijo možnosti vključevanja mokrih oziroma večnamenskih zadrževalnikov.</w:t>
      </w:r>
    </w:p>
    <w:p w14:paraId="7FF037C3" w14:textId="77777777" w:rsidR="003C3CAA" w:rsidRPr="003C3CAA" w:rsidRDefault="003C3CAA" w:rsidP="00BD001A">
      <w:pPr>
        <w:spacing w:before="100" w:beforeAutospacing="1" w:after="100" w:afterAutospacing="1" w:line="240" w:lineRule="auto"/>
        <w:jc w:val="both"/>
        <w:rPr>
          <w:rFonts w:ascii="Times New Roman" w:eastAsia="Times New Roman" w:hAnsi="Times New Roman" w:cs="Times New Roman"/>
          <w:sz w:val="24"/>
          <w:szCs w:val="24"/>
          <w:lang w:eastAsia="sl-SI"/>
        </w:rPr>
      </w:pPr>
      <w:r w:rsidRPr="003C3CAA">
        <w:rPr>
          <w:rFonts w:ascii="Times New Roman" w:eastAsia="Times New Roman" w:hAnsi="Times New Roman" w:cs="Times New Roman"/>
          <w:sz w:val="24"/>
          <w:szCs w:val="24"/>
          <w:lang w:eastAsia="sl-SI"/>
        </w:rPr>
        <w:t>Mokri zadrževalnik ima stalno vodno površino, nad običajno gladino pa mora imeti zagotovljen dovolj velik prosti volumen za sprejem visokih voda. Ob pravilnem načrtovanju in upravljanju lahko takšen objekt opravlja več funkcij: zmanjšuje konico poplavnega vala, zadržuje del vode v pokrajini in zagotavlja vodno zalogo za sušna obdobja.</w:t>
      </w:r>
    </w:p>
    <w:p w14:paraId="3D982F9F" w14:textId="77777777" w:rsidR="003C3CAA" w:rsidRPr="003C3CAA" w:rsidRDefault="003C3CAA" w:rsidP="003C3CAA">
      <w:pPr>
        <w:spacing w:before="100" w:beforeAutospacing="1" w:after="100" w:afterAutospacing="1" w:line="240" w:lineRule="auto"/>
        <w:outlineLvl w:val="2"/>
        <w:rPr>
          <w:rFonts w:ascii="Times New Roman" w:eastAsia="Times New Roman" w:hAnsi="Times New Roman" w:cs="Times New Roman"/>
          <w:b/>
          <w:bCs/>
          <w:sz w:val="27"/>
          <w:szCs w:val="27"/>
          <w:lang w:eastAsia="sl-SI"/>
        </w:rPr>
      </w:pPr>
      <w:r w:rsidRPr="003C3CAA">
        <w:rPr>
          <w:rFonts w:ascii="Times New Roman" w:eastAsia="Times New Roman" w:hAnsi="Times New Roman" w:cs="Times New Roman"/>
          <w:b/>
          <w:bCs/>
          <w:sz w:val="27"/>
          <w:szCs w:val="27"/>
          <w:lang w:eastAsia="sl-SI"/>
        </w:rPr>
        <w:t>Ključni pomeni mokrih zadrževalnikov</w:t>
      </w:r>
    </w:p>
    <w:p w14:paraId="1267C34D" w14:textId="77777777" w:rsidR="003C3CAA" w:rsidRPr="003C3CAA" w:rsidRDefault="003C3CAA" w:rsidP="003C3CAA">
      <w:pPr>
        <w:spacing w:before="100" w:beforeAutospacing="1" w:after="100" w:afterAutospacing="1" w:line="240" w:lineRule="auto"/>
        <w:rPr>
          <w:rFonts w:ascii="Times New Roman" w:eastAsia="Times New Roman" w:hAnsi="Times New Roman" w:cs="Times New Roman"/>
          <w:sz w:val="24"/>
          <w:szCs w:val="24"/>
          <w:lang w:eastAsia="sl-SI"/>
        </w:rPr>
      </w:pPr>
      <w:r w:rsidRPr="003C3CAA">
        <w:rPr>
          <w:rFonts w:ascii="Times New Roman" w:eastAsia="Times New Roman" w:hAnsi="Times New Roman" w:cs="Times New Roman"/>
          <w:b/>
          <w:bCs/>
          <w:sz w:val="24"/>
          <w:szCs w:val="24"/>
          <w:lang w:eastAsia="sl-SI"/>
        </w:rPr>
        <w:t>1. Zmanjševanje poplavnih konic</w:t>
      </w:r>
    </w:p>
    <w:p w14:paraId="31BC20F6" w14:textId="77777777" w:rsidR="00BD001A" w:rsidRDefault="003C3CAA" w:rsidP="003C3CAA">
      <w:pPr>
        <w:spacing w:before="100" w:beforeAutospacing="1" w:after="100" w:afterAutospacing="1" w:line="240" w:lineRule="auto"/>
        <w:rPr>
          <w:rFonts w:ascii="Times New Roman" w:eastAsia="Times New Roman" w:hAnsi="Times New Roman" w:cs="Times New Roman"/>
          <w:sz w:val="24"/>
          <w:szCs w:val="24"/>
          <w:lang w:eastAsia="sl-SI"/>
        </w:rPr>
      </w:pPr>
      <w:r w:rsidRPr="003C3CAA">
        <w:rPr>
          <w:rFonts w:ascii="Times New Roman" w:eastAsia="Times New Roman" w:hAnsi="Times New Roman" w:cs="Times New Roman"/>
          <w:sz w:val="24"/>
          <w:szCs w:val="24"/>
          <w:lang w:eastAsia="sl-SI"/>
        </w:rPr>
        <w:t xml:space="preserve">Mokri zadrževalniki lahko ob visokih vodah začasno sprejmejo del poplavnega vala ter tako zmanjšajo in časovno zamaknejo največje pretoke po toku navzdol. </w:t>
      </w:r>
    </w:p>
    <w:p w14:paraId="19495BDB" w14:textId="77777777" w:rsidR="003C3CAA" w:rsidRPr="003C3CAA" w:rsidRDefault="003C3CAA" w:rsidP="003C3CAA">
      <w:pPr>
        <w:spacing w:before="100" w:beforeAutospacing="1" w:after="100" w:afterAutospacing="1" w:line="240" w:lineRule="auto"/>
        <w:rPr>
          <w:rFonts w:ascii="Times New Roman" w:eastAsia="Times New Roman" w:hAnsi="Times New Roman" w:cs="Times New Roman"/>
          <w:sz w:val="24"/>
          <w:szCs w:val="24"/>
          <w:lang w:eastAsia="sl-SI"/>
        </w:rPr>
      </w:pPr>
      <w:r w:rsidRPr="003C3CAA">
        <w:rPr>
          <w:rFonts w:ascii="Times New Roman" w:eastAsia="Times New Roman" w:hAnsi="Times New Roman" w:cs="Times New Roman"/>
          <w:b/>
          <w:bCs/>
          <w:sz w:val="24"/>
          <w:szCs w:val="24"/>
          <w:lang w:eastAsia="sl-SI"/>
        </w:rPr>
        <w:t>2. Zadrževanje vode za sušna obdobja</w:t>
      </w:r>
    </w:p>
    <w:p w14:paraId="2E5595E9" w14:textId="77777777" w:rsidR="003C3CAA" w:rsidRPr="003C3CAA" w:rsidRDefault="003C3CAA" w:rsidP="003C3CAA">
      <w:pPr>
        <w:spacing w:before="100" w:beforeAutospacing="1" w:after="100" w:afterAutospacing="1" w:line="240" w:lineRule="auto"/>
        <w:rPr>
          <w:rFonts w:ascii="Times New Roman" w:eastAsia="Times New Roman" w:hAnsi="Times New Roman" w:cs="Times New Roman"/>
          <w:sz w:val="24"/>
          <w:szCs w:val="24"/>
          <w:lang w:eastAsia="sl-SI"/>
        </w:rPr>
      </w:pPr>
      <w:r w:rsidRPr="003C3CAA">
        <w:rPr>
          <w:rFonts w:ascii="Times New Roman" w:eastAsia="Times New Roman" w:hAnsi="Times New Roman" w:cs="Times New Roman"/>
          <w:sz w:val="24"/>
          <w:szCs w:val="24"/>
          <w:lang w:eastAsia="sl-SI"/>
        </w:rPr>
        <w:t>Voda se v mokrem zadrževalniku ohrani tudi po koncu visokovodnega dogodka. Ob upoštevanju razpoložljivih količin vode, ekološko sprejemljivih pretokov in potrebnih dovoljenj se lahko uporablja za namakanje, protipožarno varnost, vzdrževanje krajinskih vodnih teles ter druge ustrezne namene. Tako voda ni obravnavana samo kot nevarnost, temveč tudi kot strateški naravni vir.</w:t>
      </w:r>
    </w:p>
    <w:p w14:paraId="2464CBB6" w14:textId="77777777" w:rsidR="003C3CAA" w:rsidRPr="003C3CAA" w:rsidRDefault="003C3CAA" w:rsidP="003C3CAA">
      <w:pPr>
        <w:spacing w:before="100" w:beforeAutospacing="1" w:after="100" w:afterAutospacing="1" w:line="240" w:lineRule="auto"/>
        <w:rPr>
          <w:rFonts w:ascii="Times New Roman" w:eastAsia="Times New Roman" w:hAnsi="Times New Roman" w:cs="Times New Roman"/>
          <w:sz w:val="24"/>
          <w:szCs w:val="24"/>
          <w:lang w:eastAsia="sl-SI"/>
        </w:rPr>
      </w:pPr>
      <w:r w:rsidRPr="003C3CAA">
        <w:rPr>
          <w:rFonts w:ascii="Times New Roman" w:eastAsia="Times New Roman" w:hAnsi="Times New Roman" w:cs="Times New Roman"/>
          <w:b/>
          <w:bCs/>
          <w:sz w:val="24"/>
          <w:szCs w:val="24"/>
          <w:lang w:eastAsia="sl-SI"/>
        </w:rPr>
        <w:t>3. Podpora kmetijstvu in prehranski varnosti</w:t>
      </w:r>
    </w:p>
    <w:p w14:paraId="49E7C435" w14:textId="77777777" w:rsidR="003C3CAA" w:rsidRPr="003C3CAA" w:rsidRDefault="003C3CAA" w:rsidP="003C3CAA">
      <w:pPr>
        <w:spacing w:before="100" w:beforeAutospacing="1" w:after="100" w:afterAutospacing="1" w:line="240" w:lineRule="auto"/>
        <w:rPr>
          <w:rFonts w:ascii="Times New Roman" w:eastAsia="Times New Roman" w:hAnsi="Times New Roman" w:cs="Times New Roman"/>
          <w:sz w:val="24"/>
          <w:szCs w:val="24"/>
          <w:lang w:eastAsia="sl-SI"/>
        </w:rPr>
      </w:pPr>
      <w:r w:rsidRPr="003C3CAA">
        <w:rPr>
          <w:rFonts w:ascii="Times New Roman" w:eastAsia="Times New Roman" w:hAnsi="Times New Roman" w:cs="Times New Roman"/>
          <w:sz w:val="24"/>
          <w:szCs w:val="24"/>
          <w:lang w:eastAsia="sl-SI"/>
        </w:rPr>
        <w:t>Savinjska dolina je pomembno kmetijsko območje, ki ga vse pogosteje ogrožajo tako poplave kot pomanjkanje vode. Večnamenski zadrževalniki lahko ob ustrezni umestitvi zagotavljajo del vode za namakanje in zmanjšujejo ranljivost kmetijske pridelave v času dolgotrajnih suš.</w:t>
      </w:r>
    </w:p>
    <w:p w14:paraId="5B5EFCD8" w14:textId="77777777" w:rsidR="003C3CAA" w:rsidRPr="003C3CAA" w:rsidRDefault="003C3CAA" w:rsidP="003C3CAA">
      <w:pPr>
        <w:spacing w:before="100" w:beforeAutospacing="1" w:after="100" w:afterAutospacing="1" w:line="240" w:lineRule="auto"/>
        <w:rPr>
          <w:rFonts w:ascii="Times New Roman" w:eastAsia="Times New Roman" w:hAnsi="Times New Roman" w:cs="Times New Roman"/>
          <w:sz w:val="24"/>
          <w:szCs w:val="24"/>
          <w:lang w:eastAsia="sl-SI"/>
        </w:rPr>
      </w:pPr>
      <w:r w:rsidRPr="003C3CAA">
        <w:rPr>
          <w:rFonts w:ascii="Times New Roman" w:eastAsia="Times New Roman" w:hAnsi="Times New Roman" w:cs="Times New Roman"/>
          <w:b/>
          <w:bCs/>
          <w:sz w:val="24"/>
          <w:szCs w:val="24"/>
          <w:lang w:eastAsia="sl-SI"/>
        </w:rPr>
        <w:t>4. Vpliv na podzemno vodo in lokalni vodni režim</w:t>
      </w:r>
    </w:p>
    <w:p w14:paraId="6616D145" w14:textId="77777777" w:rsidR="003C3CAA" w:rsidRPr="003C3CAA" w:rsidRDefault="003C3CAA" w:rsidP="003C3CAA">
      <w:pPr>
        <w:spacing w:before="100" w:beforeAutospacing="1" w:after="100" w:afterAutospacing="1" w:line="240" w:lineRule="auto"/>
        <w:rPr>
          <w:rFonts w:ascii="Times New Roman" w:eastAsia="Times New Roman" w:hAnsi="Times New Roman" w:cs="Times New Roman"/>
          <w:sz w:val="24"/>
          <w:szCs w:val="24"/>
          <w:lang w:eastAsia="sl-SI"/>
        </w:rPr>
      </w:pPr>
      <w:r w:rsidRPr="003C3CAA">
        <w:rPr>
          <w:rFonts w:ascii="Times New Roman" w:eastAsia="Times New Roman" w:hAnsi="Times New Roman" w:cs="Times New Roman"/>
          <w:sz w:val="24"/>
          <w:szCs w:val="24"/>
          <w:lang w:eastAsia="sl-SI"/>
        </w:rPr>
        <w:t xml:space="preserve">Na območjih s primerno geološko in pedološko zgradbo lahko daljše zadrževanje vode prispeva k napajanju podzemne vode in ohranjanju vlažnosti okoliških tal. Ta učinek ni </w:t>
      </w:r>
      <w:r w:rsidRPr="003C3CAA">
        <w:rPr>
          <w:rFonts w:ascii="Times New Roman" w:eastAsia="Times New Roman" w:hAnsi="Times New Roman" w:cs="Times New Roman"/>
          <w:sz w:val="24"/>
          <w:szCs w:val="24"/>
          <w:lang w:eastAsia="sl-SI"/>
        </w:rPr>
        <w:lastRenderedPageBreak/>
        <w:t>samoumeven, zato ga je treba za vsako lokacijo posebej preveriti s hidrogeološkimi raziskavami. Na slabo prepustnih ali drugače občutljivih območjih so lahko učinki drugačni.</w:t>
      </w:r>
    </w:p>
    <w:p w14:paraId="14672600" w14:textId="77777777" w:rsidR="003C3CAA" w:rsidRPr="003C3CAA" w:rsidRDefault="003C3CAA" w:rsidP="003C3CAA">
      <w:pPr>
        <w:spacing w:before="100" w:beforeAutospacing="1" w:after="100" w:afterAutospacing="1" w:line="240" w:lineRule="auto"/>
        <w:rPr>
          <w:rFonts w:ascii="Times New Roman" w:eastAsia="Times New Roman" w:hAnsi="Times New Roman" w:cs="Times New Roman"/>
          <w:sz w:val="24"/>
          <w:szCs w:val="24"/>
          <w:lang w:eastAsia="sl-SI"/>
        </w:rPr>
      </w:pPr>
      <w:r w:rsidRPr="003C3CAA">
        <w:rPr>
          <w:rFonts w:ascii="Times New Roman" w:eastAsia="Times New Roman" w:hAnsi="Times New Roman" w:cs="Times New Roman"/>
          <w:b/>
          <w:bCs/>
          <w:sz w:val="24"/>
          <w:szCs w:val="24"/>
          <w:lang w:eastAsia="sl-SI"/>
        </w:rPr>
        <w:t xml:space="preserve">5. </w:t>
      </w:r>
      <w:proofErr w:type="spellStart"/>
      <w:r w:rsidRPr="003C3CAA">
        <w:rPr>
          <w:rFonts w:ascii="Times New Roman" w:eastAsia="Times New Roman" w:hAnsi="Times New Roman" w:cs="Times New Roman"/>
          <w:b/>
          <w:bCs/>
          <w:sz w:val="24"/>
          <w:szCs w:val="24"/>
          <w:lang w:eastAsia="sl-SI"/>
        </w:rPr>
        <w:t>Biodiverziteta</w:t>
      </w:r>
      <w:proofErr w:type="spellEnd"/>
      <w:r w:rsidRPr="003C3CAA">
        <w:rPr>
          <w:rFonts w:ascii="Times New Roman" w:eastAsia="Times New Roman" w:hAnsi="Times New Roman" w:cs="Times New Roman"/>
          <w:b/>
          <w:bCs/>
          <w:sz w:val="24"/>
          <w:szCs w:val="24"/>
          <w:lang w:eastAsia="sl-SI"/>
        </w:rPr>
        <w:t xml:space="preserve"> in ekosistemske funkcije</w:t>
      </w:r>
    </w:p>
    <w:p w14:paraId="542990FC" w14:textId="77777777" w:rsidR="003C3CAA" w:rsidRPr="003C3CAA" w:rsidRDefault="003C3CAA" w:rsidP="003C3CAA">
      <w:pPr>
        <w:spacing w:before="100" w:beforeAutospacing="1" w:after="100" w:afterAutospacing="1" w:line="240" w:lineRule="auto"/>
        <w:rPr>
          <w:rFonts w:ascii="Times New Roman" w:eastAsia="Times New Roman" w:hAnsi="Times New Roman" w:cs="Times New Roman"/>
          <w:sz w:val="24"/>
          <w:szCs w:val="24"/>
          <w:lang w:eastAsia="sl-SI"/>
        </w:rPr>
      </w:pPr>
      <w:r w:rsidRPr="003C3CAA">
        <w:rPr>
          <w:rFonts w:ascii="Times New Roman" w:eastAsia="Times New Roman" w:hAnsi="Times New Roman" w:cs="Times New Roman"/>
          <w:sz w:val="24"/>
          <w:szCs w:val="24"/>
          <w:lang w:eastAsia="sl-SI"/>
        </w:rPr>
        <w:t>Sonaravno urejeni mokri zadrževalniki lahko ustvarjajo vodne in obvodne življenjske prostore za dvoživke, ptice, ribe, žuželke ter močvirske rastline. Plitvi obrežni deli, trstišča, mokrišča in vegetacijski pasovi lahko prispevajo tudi k zadrževanju sedimentov in hranil ter izboljšanju kakovosti vode.</w:t>
      </w:r>
    </w:p>
    <w:p w14:paraId="59ABFC38" w14:textId="77777777" w:rsidR="003C3CAA" w:rsidRPr="003C3CAA" w:rsidRDefault="003C3CAA" w:rsidP="003C3CAA">
      <w:pPr>
        <w:spacing w:before="100" w:beforeAutospacing="1" w:after="100" w:afterAutospacing="1" w:line="240" w:lineRule="auto"/>
        <w:rPr>
          <w:rFonts w:ascii="Times New Roman" w:eastAsia="Times New Roman" w:hAnsi="Times New Roman" w:cs="Times New Roman"/>
          <w:sz w:val="24"/>
          <w:szCs w:val="24"/>
          <w:lang w:eastAsia="sl-SI"/>
        </w:rPr>
      </w:pPr>
      <w:r w:rsidRPr="003C3CAA">
        <w:rPr>
          <w:rFonts w:ascii="Times New Roman" w:eastAsia="Times New Roman" w:hAnsi="Times New Roman" w:cs="Times New Roman"/>
          <w:b/>
          <w:bCs/>
          <w:sz w:val="24"/>
          <w:szCs w:val="24"/>
          <w:lang w:eastAsia="sl-SI"/>
        </w:rPr>
        <w:t>6. Blaženje lokalnih podnebnih obremenitev</w:t>
      </w:r>
    </w:p>
    <w:p w14:paraId="35F7E708" w14:textId="77777777" w:rsidR="003C3CAA" w:rsidRPr="003C3CAA" w:rsidRDefault="003C3CAA" w:rsidP="003C3CAA">
      <w:pPr>
        <w:spacing w:before="100" w:beforeAutospacing="1" w:after="100" w:afterAutospacing="1" w:line="240" w:lineRule="auto"/>
        <w:rPr>
          <w:rFonts w:ascii="Times New Roman" w:eastAsia="Times New Roman" w:hAnsi="Times New Roman" w:cs="Times New Roman"/>
          <w:sz w:val="24"/>
          <w:szCs w:val="24"/>
          <w:lang w:eastAsia="sl-SI"/>
        </w:rPr>
      </w:pPr>
      <w:r w:rsidRPr="003C3CAA">
        <w:rPr>
          <w:rFonts w:ascii="Times New Roman" w:eastAsia="Times New Roman" w:hAnsi="Times New Roman" w:cs="Times New Roman"/>
          <w:sz w:val="24"/>
          <w:szCs w:val="24"/>
          <w:lang w:eastAsia="sl-SI"/>
        </w:rPr>
        <w:t>Vodne in obvodne površine lahko prispevajo k ugodnejši mikroklimi, večji krajinski pestrosti ter zmanjševanju posledic poletne vročine. Njihov dejanski vpliv je odvisen od velikosti vodne površine, zasaditve, reliefa, vetrovnih razmer in povezanosti z zelenimi površinami.</w:t>
      </w:r>
    </w:p>
    <w:p w14:paraId="0266ECF6" w14:textId="77777777" w:rsidR="003C3CAA" w:rsidRPr="003C3CAA" w:rsidRDefault="003C3CAA" w:rsidP="003C3CAA">
      <w:pPr>
        <w:spacing w:before="100" w:beforeAutospacing="1" w:after="100" w:afterAutospacing="1" w:line="240" w:lineRule="auto"/>
        <w:rPr>
          <w:rFonts w:ascii="Times New Roman" w:eastAsia="Times New Roman" w:hAnsi="Times New Roman" w:cs="Times New Roman"/>
          <w:sz w:val="24"/>
          <w:szCs w:val="24"/>
          <w:lang w:eastAsia="sl-SI"/>
        </w:rPr>
      </w:pPr>
      <w:r w:rsidRPr="003C3CAA">
        <w:rPr>
          <w:rFonts w:ascii="Times New Roman" w:eastAsia="Times New Roman" w:hAnsi="Times New Roman" w:cs="Times New Roman"/>
          <w:b/>
          <w:bCs/>
          <w:sz w:val="24"/>
          <w:szCs w:val="24"/>
          <w:lang w:eastAsia="sl-SI"/>
        </w:rPr>
        <w:t>7. Večnamenska raba prostora</w:t>
      </w:r>
    </w:p>
    <w:p w14:paraId="419D3EAF" w14:textId="77777777" w:rsidR="003C3CAA" w:rsidRPr="003C3CAA" w:rsidRDefault="003C3CAA" w:rsidP="003C3CAA">
      <w:pPr>
        <w:spacing w:before="100" w:beforeAutospacing="1" w:after="100" w:afterAutospacing="1" w:line="240" w:lineRule="auto"/>
        <w:rPr>
          <w:rFonts w:ascii="Times New Roman" w:eastAsia="Times New Roman" w:hAnsi="Times New Roman" w:cs="Times New Roman"/>
          <w:sz w:val="24"/>
          <w:szCs w:val="24"/>
          <w:lang w:eastAsia="sl-SI"/>
        </w:rPr>
      </w:pPr>
      <w:r w:rsidRPr="003C3CAA">
        <w:rPr>
          <w:rFonts w:ascii="Times New Roman" w:eastAsia="Times New Roman" w:hAnsi="Times New Roman" w:cs="Times New Roman"/>
          <w:sz w:val="24"/>
          <w:szCs w:val="24"/>
          <w:lang w:eastAsia="sl-SI"/>
        </w:rPr>
        <w:t xml:space="preserve">Če so ustrezno načrtovani, lahko mokri zadrževalniki poleg vodnogospodarske funkcije podpirajo </w:t>
      </w:r>
      <w:proofErr w:type="spellStart"/>
      <w:r w:rsidRPr="003C3CAA">
        <w:rPr>
          <w:rFonts w:ascii="Times New Roman" w:eastAsia="Times New Roman" w:hAnsi="Times New Roman" w:cs="Times New Roman"/>
          <w:sz w:val="24"/>
          <w:szCs w:val="24"/>
          <w:lang w:eastAsia="sl-SI"/>
        </w:rPr>
        <w:t>naravovarstvo</w:t>
      </w:r>
      <w:proofErr w:type="spellEnd"/>
      <w:r w:rsidRPr="003C3CAA">
        <w:rPr>
          <w:rFonts w:ascii="Times New Roman" w:eastAsia="Times New Roman" w:hAnsi="Times New Roman" w:cs="Times New Roman"/>
          <w:sz w:val="24"/>
          <w:szCs w:val="24"/>
          <w:lang w:eastAsia="sl-SI"/>
        </w:rPr>
        <w:t>, izobraževanje, rekreacijo in razvoj sonaravnega turizma. Pri tem morata imeti varnost ter varstvo vodnih in obvodnih ekosistemov prednost pred drugimi rabami.</w:t>
      </w:r>
    </w:p>
    <w:p w14:paraId="487A8496" w14:textId="77777777" w:rsidR="003C3CAA" w:rsidRPr="003C3CAA" w:rsidRDefault="003C3CAA" w:rsidP="003C3CAA">
      <w:pPr>
        <w:spacing w:before="100" w:beforeAutospacing="1" w:after="100" w:afterAutospacing="1" w:line="240" w:lineRule="auto"/>
        <w:outlineLvl w:val="2"/>
        <w:rPr>
          <w:rFonts w:ascii="Times New Roman" w:eastAsia="Times New Roman" w:hAnsi="Times New Roman" w:cs="Times New Roman"/>
          <w:b/>
          <w:bCs/>
          <w:sz w:val="27"/>
          <w:szCs w:val="27"/>
          <w:lang w:eastAsia="sl-SI"/>
        </w:rPr>
      </w:pPr>
      <w:r w:rsidRPr="003C3CAA">
        <w:rPr>
          <w:rFonts w:ascii="Times New Roman" w:eastAsia="Times New Roman" w:hAnsi="Times New Roman" w:cs="Times New Roman"/>
          <w:b/>
          <w:bCs/>
          <w:sz w:val="27"/>
          <w:szCs w:val="27"/>
          <w:lang w:eastAsia="sl-SI"/>
        </w:rPr>
        <w:t>Naš konkretni predlog ministrstvu</w:t>
      </w:r>
    </w:p>
    <w:p w14:paraId="1F3D4423" w14:textId="77777777" w:rsidR="003C3CAA" w:rsidRPr="007D3A0D" w:rsidRDefault="003C3CAA" w:rsidP="003C3CAA">
      <w:pPr>
        <w:spacing w:before="100" w:beforeAutospacing="1" w:after="100" w:afterAutospacing="1" w:line="240" w:lineRule="auto"/>
        <w:rPr>
          <w:rFonts w:ascii="Times New Roman" w:eastAsia="Times New Roman" w:hAnsi="Times New Roman" w:cs="Times New Roman"/>
          <w:b/>
          <w:bCs/>
          <w:sz w:val="24"/>
          <w:szCs w:val="24"/>
          <w:lang w:eastAsia="sl-SI"/>
        </w:rPr>
      </w:pPr>
      <w:r w:rsidRPr="007D3A0D">
        <w:rPr>
          <w:rFonts w:ascii="Times New Roman" w:eastAsia="Times New Roman" w:hAnsi="Times New Roman" w:cs="Times New Roman"/>
          <w:b/>
          <w:bCs/>
          <w:sz w:val="24"/>
          <w:szCs w:val="24"/>
          <w:lang w:eastAsia="sl-SI"/>
        </w:rPr>
        <w:t>Predlagamo, da se pred dokončno potrditvijo in nadaljnjim izvajanjem načrtovanih ukrepov izdela neodvisna primerjalna študija suhih, mokrih in kombiniranih sistemov zadrževanja vode. Študija naj vključuje:</w:t>
      </w:r>
    </w:p>
    <w:p w14:paraId="0C6BBDCC" w14:textId="77777777" w:rsidR="003C3CAA" w:rsidRPr="007D3A0D" w:rsidRDefault="003C3CAA" w:rsidP="003C3CAA">
      <w:pPr>
        <w:numPr>
          <w:ilvl w:val="0"/>
          <w:numId w:val="2"/>
        </w:numPr>
        <w:spacing w:before="100" w:beforeAutospacing="1" w:after="100" w:afterAutospacing="1" w:line="240" w:lineRule="auto"/>
        <w:rPr>
          <w:rFonts w:ascii="Times New Roman" w:eastAsia="Times New Roman" w:hAnsi="Times New Roman" w:cs="Times New Roman"/>
          <w:b/>
          <w:bCs/>
          <w:sz w:val="24"/>
          <w:szCs w:val="24"/>
          <w:lang w:eastAsia="sl-SI"/>
        </w:rPr>
      </w:pPr>
      <w:r w:rsidRPr="007D3A0D">
        <w:rPr>
          <w:rFonts w:ascii="Times New Roman" w:eastAsia="Times New Roman" w:hAnsi="Times New Roman" w:cs="Times New Roman"/>
          <w:b/>
          <w:bCs/>
          <w:sz w:val="24"/>
          <w:szCs w:val="24"/>
          <w:lang w:eastAsia="sl-SI"/>
        </w:rPr>
        <w:t>ponovno hidrološko in hidravlično modeliranje celotnega porečja Savinje ob upoštevanju najnovejših podnebnih scenarijev;</w:t>
      </w:r>
    </w:p>
    <w:p w14:paraId="1C5CEEBD" w14:textId="77777777" w:rsidR="003C3CAA" w:rsidRPr="007D3A0D" w:rsidRDefault="003C3CAA" w:rsidP="003C3CAA">
      <w:pPr>
        <w:numPr>
          <w:ilvl w:val="0"/>
          <w:numId w:val="2"/>
        </w:numPr>
        <w:spacing w:before="100" w:beforeAutospacing="1" w:after="100" w:afterAutospacing="1" w:line="240" w:lineRule="auto"/>
        <w:rPr>
          <w:rFonts w:ascii="Times New Roman" w:eastAsia="Times New Roman" w:hAnsi="Times New Roman" w:cs="Times New Roman"/>
          <w:b/>
          <w:bCs/>
          <w:sz w:val="24"/>
          <w:szCs w:val="24"/>
          <w:lang w:eastAsia="sl-SI"/>
        </w:rPr>
      </w:pPr>
      <w:r w:rsidRPr="003C3CAA">
        <w:rPr>
          <w:rFonts w:ascii="Times New Roman" w:eastAsia="Times New Roman" w:hAnsi="Times New Roman" w:cs="Times New Roman"/>
          <w:sz w:val="24"/>
          <w:szCs w:val="24"/>
          <w:lang w:eastAsia="sl-SI"/>
        </w:rPr>
        <w:t xml:space="preserve">preveritev možnosti povečanja zadrževalne </w:t>
      </w:r>
      <w:r w:rsidRPr="007D3A0D">
        <w:rPr>
          <w:rFonts w:ascii="Times New Roman" w:eastAsia="Times New Roman" w:hAnsi="Times New Roman" w:cs="Times New Roman"/>
          <w:b/>
          <w:bCs/>
          <w:sz w:val="24"/>
          <w:szCs w:val="24"/>
          <w:lang w:eastAsia="sl-SI"/>
        </w:rPr>
        <w:t xml:space="preserve">in večnamenske funkcije akumulacije </w:t>
      </w:r>
      <w:proofErr w:type="spellStart"/>
      <w:r w:rsidRPr="007D3A0D">
        <w:rPr>
          <w:rFonts w:ascii="Times New Roman" w:eastAsia="Times New Roman" w:hAnsi="Times New Roman" w:cs="Times New Roman"/>
          <w:b/>
          <w:bCs/>
          <w:sz w:val="24"/>
          <w:szCs w:val="24"/>
          <w:lang w:eastAsia="sl-SI"/>
        </w:rPr>
        <w:t>Žovnek</w:t>
      </w:r>
      <w:proofErr w:type="spellEnd"/>
      <w:r w:rsidRPr="007D3A0D">
        <w:rPr>
          <w:rFonts w:ascii="Times New Roman" w:eastAsia="Times New Roman" w:hAnsi="Times New Roman" w:cs="Times New Roman"/>
          <w:b/>
          <w:bCs/>
          <w:sz w:val="24"/>
          <w:szCs w:val="24"/>
          <w:lang w:eastAsia="sl-SI"/>
        </w:rPr>
        <w:t>;</w:t>
      </w:r>
    </w:p>
    <w:p w14:paraId="343F81E8" w14:textId="77777777" w:rsidR="003C3CAA" w:rsidRPr="003C3CAA" w:rsidRDefault="003C3CAA" w:rsidP="003C3CAA">
      <w:pPr>
        <w:numPr>
          <w:ilvl w:val="0"/>
          <w:numId w:val="2"/>
        </w:numPr>
        <w:spacing w:before="100" w:beforeAutospacing="1" w:after="100" w:afterAutospacing="1" w:line="240" w:lineRule="auto"/>
        <w:rPr>
          <w:rFonts w:ascii="Times New Roman" w:eastAsia="Times New Roman" w:hAnsi="Times New Roman" w:cs="Times New Roman"/>
          <w:sz w:val="24"/>
          <w:szCs w:val="24"/>
          <w:lang w:eastAsia="sl-SI"/>
        </w:rPr>
      </w:pPr>
      <w:r w:rsidRPr="007D3A0D">
        <w:rPr>
          <w:rFonts w:ascii="Times New Roman" w:eastAsia="Times New Roman" w:hAnsi="Times New Roman" w:cs="Times New Roman"/>
          <w:b/>
          <w:bCs/>
          <w:sz w:val="24"/>
          <w:szCs w:val="24"/>
          <w:lang w:eastAsia="sl-SI"/>
        </w:rPr>
        <w:t>strokovno preveritev možnosti ureditve oziroma prilagoditve območja Vrbja in drugih obstoječih vodnih teles</w:t>
      </w:r>
      <w:r w:rsidRPr="003C3CAA">
        <w:rPr>
          <w:rFonts w:ascii="Times New Roman" w:eastAsia="Times New Roman" w:hAnsi="Times New Roman" w:cs="Times New Roman"/>
          <w:sz w:val="24"/>
          <w:szCs w:val="24"/>
          <w:lang w:eastAsia="sl-SI"/>
        </w:rPr>
        <w:t xml:space="preserve">, kjer je to </w:t>
      </w:r>
      <w:proofErr w:type="spellStart"/>
      <w:r w:rsidRPr="003C3CAA">
        <w:rPr>
          <w:rFonts w:ascii="Times New Roman" w:eastAsia="Times New Roman" w:hAnsi="Times New Roman" w:cs="Times New Roman"/>
          <w:sz w:val="24"/>
          <w:szCs w:val="24"/>
          <w:lang w:eastAsia="sl-SI"/>
        </w:rPr>
        <w:t>okoljsko</w:t>
      </w:r>
      <w:proofErr w:type="spellEnd"/>
      <w:r w:rsidRPr="003C3CAA">
        <w:rPr>
          <w:rFonts w:ascii="Times New Roman" w:eastAsia="Times New Roman" w:hAnsi="Times New Roman" w:cs="Times New Roman"/>
          <w:sz w:val="24"/>
          <w:szCs w:val="24"/>
          <w:lang w:eastAsia="sl-SI"/>
        </w:rPr>
        <w:t xml:space="preserve"> in prostorsko sprejemljivo;</w:t>
      </w:r>
    </w:p>
    <w:p w14:paraId="0367726F" w14:textId="77777777" w:rsidR="003C3CAA" w:rsidRPr="003C3CAA" w:rsidRDefault="003C3CAA" w:rsidP="003C3CAA">
      <w:pPr>
        <w:numPr>
          <w:ilvl w:val="0"/>
          <w:numId w:val="2"/>
        </w:numPr>
        <w:spacing w:before="100" w:beforeAutospacing="1" w:after="100" w:afterAutospacing="1" w:line="240" w:lineRule="auto"/>
        <w:rPr>
          <w:rFonts w:ascii="Times New Roman" w:eastAsia="Times New Roman" w:hAnsi="Times New Roman" w:cs="Times New Roman"/>
          <w:sz w:val="24"/>
          <w:szCs w:val="24"/>
          <w:lang w:eastAsia="sl-SI"/>
        </w:rPr>
      </w:pPr>
      <w:r w:rsidRPr="003C3CAA">
        <w:rPr>
          <w:rFonts w:ascii="Times New Roman" w:eastAsia="Times New Roman" w:hAnsi="Times New Roman" w:cs="Times New Roman"/>
          <w:sz w:val="24"/>
          <w:szCs w:val="24"/>
          <w:lang w:eastAsia="sl-SI"/>
        </w:rPr>
        <w:t xml:space="preserve">preveritev možnosti novih mokrih ali kombiniranih zadrževalnikov na Savinji in njenih pritokih, zlasti na Ložnici, Paki, </w:t>
      </w:r>
      <w:proofErr w:type="spellStart"/>
      <w:r w:rsidRPr="003C3CAA">
        <w:rPr>
          <w:rFonts w:ascii="Times New Roman" w:eastAsia="Times New Roman" w:hAnsi="Times New Roman" w:cs="Times New Roman"/>
          <w:sz w:val="24"/>
          <w:szCs w:val="24"/>
          <w:lang w:eastAsia="sl-SI"/>
        </w:rPr>
        <w:t>Bolski</w:t>
      </w:r>
      <w:proofErr w:type="spellEnd"/>
      <w:r w:rsidRPr="003C3CAA">
        <w:rPr>
          <w:rFonts w:ascii="Times New Roman" w:eastAsia="Times New Roman" w:hAnsi="Times New Roman" w:cs="Times New Roman"/>
          <w:sz w:val="24"/>
          <w:szCs w:val="24"/>
          <w:lang w:eastAsia="sl-SI"/>
        </w:rPr>
        <w:t xml:space="preserve"> in drugih primernih lokacijah;</w:t>
      </w:r>
    </w:p>
    <w:p w14:paraId="329DB4F0" w14:textId="77777777" w:rsidR="003C3CAA" w:rsidRPr="007D3A0D" w:rsidRDefault="003C3CAA" w:rsidP="003C3CAA">
      <w:pPr>
        <w:numPr>
          <w:ilvl w:val="0"/>
          <w:numId w:val="2"/>
        </w:numPr>
        <w:spacing w:before="100" w:beforeAutospacing="1" w:after="100" w:afterAutospacing="1" w:line="240" w:lineRule="auto"/>
        <w:rPr>
          <w:rFonts w:ascii="Times New Roman" w:eastAsia="Times New Roman" w:hAnsi="Times New Roman" w:cs="Times New Roman"/>
          <w:b/>
          <w:bCs/>
          <w:sz w:val="24"/>
          <w:szCs w:val="24"/>
          <w:lang w:eastAsia="sl-SI"/>
        </w:rPr>
      </w:pPr>
      <w:r w:rsidRPr="003C3CAA">
        <w:rPr>
          <w:rFonts w:ascii="Times New Roman" w:eastAsia="Times New Roman" w:hAnsi="Times New Roman" w:cs="Times New Roman"/>
          <w:sz w:val="24"/>
          <w:szCs w:val="24"/>
          <w:lang w:eastAsia="sl-SI"/>
        </w:rPr>
        <w:t xml:space="preserve">oceno skupnega delovanja </w:t>
      </w:r>
      <w:r w:rsidRPr="007D3A0D">
        <w:rPr>
          <w:rFonts w:ascii="Times New Roman" w:eastAsia="Times New Roman" w:hAnsi="Times New Roman" w:cs="Times New Roman"/>
          <w:b/>
          <w:bCs/>
          <w:sz w:val="24"/>
          <w:szCs w:val="24"/>
          <w:lang w:eastAsia="sl-SI"/>
        </w:rPr>
        <w:t>več manjših zadrževalnih ukrepov v zgornjem in srednjem delu porečja;</w:t>
      </w:r>
    </w:p>
    <w:p w14:paraId="67331FE5" w14:textId="77777777" w:rsidR="003C3CAA" w:rsidRPr="007D3A0D" w:rsidRDefault="003C3CAA" w:rsidP="003C3CAA">
      <w:pPr>
        <w:numPr>
          <w:ilvl w:val="0"/>
          <w:numId w:val="2"/>
        </w:numPr>
        <w:spacing w:before="100" w:beforeAutospacing="1" w:after="100" w:afterAutospacing="1" w:line="240" w:lineRule="auto"/>
        <w:rPr>
          <w:rFonts w:ascii="Times New Roman" w:eastAsia="Times New Roman" w:hAnsi="Times New Roman" w:cs="Times New Roman"/>
          <w:b/>
          <w:bCs/>
          <w:sz w:val="24"/>
          <w:szCs w:val="24"/>
          <w:lang w:eastAsia="sl-SI"/>
        </w:rPr>
      </w:pPr>
      <w:r w:rsidRPr="007D3A0D">
        <w:rPr>
          <w:rFonts w:ascii="Times New Roman" w:eastAsia="Times New Roman" w:hAnsi="Times New Roman" w:cs="Times New Roman"/>
          <w:b/>
          <w:bCs/>
          <w:sz w:val="24"/>
          <w:szCs w:val="24"/>
          <w:lang w:eastAsia="sl-SI"/>
        </w:rPr>
        <w:t>presojo vplivov na najboljša kmetijska zemljišča, podzemno vodo, vodne ekosisteme, mikroklimo in dolgoročno vodno bilanco doline;</w:t>
      </w:r>
    </w:p>
    <w:p w14:paraId="2F5B83B0" w14:textId="77777777" w:rsidR="003C3CAA" w:rsidRPr="007D3A0D" w:rsidRDefault="003C3CAA" w:rsidP="003C3CAA">
      <w:pPr>
        <w:numPr>
          <w:ilvl w:val="0"/>
          <w:numId w:val="2"/>
        </w:numPr>
        <w:spacing w:before="100" w:beforeAutospacing="1" w:after="100" w:afterAutospacing="1" w:line="240" w:lineRule="auto"/>
        <w:rPr>
          <w:rFonts w:ascii="Times New Roman" w:eastAsia="Times New Roman" w:hAnsi="Times New Roman" w:cs="Times New Roman"/>
          <w:b/>
          <w:bCs/>
          <w:sz w:val="24"/>
          <w:szCs w:val="24"/>
          <w:lang w:eastAsia="sl-SI"/>
        </w:rPr>
      </w:pPr>
      <w:r w:rsidRPr="003C3CAA">
        <w:rPr>
          <w:rFonts w:ascii="Times New Roman" w:eastAsia="Times New Roman" w:hAnsi="Times New Roman" w:cs="Times New Roman"/>
          <w:sz w:val="24"/>
          <w:szCs w:val="24"/>
          <w:lang w:eastAsia="sl-SI"/>
        </w:rPr>
        <w:t xml:space="preserve">določitev načina upravljanja, ki bo ves </w:t>
      </w:r>
      <w:r w:rsidRPr="007D3A0D">
        <w:rPr>
          <w:rFonts w:ascii="Times New Roman" w:eastAsia="Times New Roman" w:hAnsi="Times New Roman" w:cs="Times New Roman"/>
          <w:b/>
          <w:bCs/>
          <w:sz w:val="24"/>
          <w:szCs w:val="24"/>
          <w:lang w:eastAsia="sl-SI"/>
        </w:rPr>
        <w:t>čas zagotavljal potreben prosti volumen za sprejem poplavnega vala;</w:t>
      </w:r>
    </w:p>
    <w:p w14:paraId="64D7B533" w14:textId="77777777" w:rsidR="003C3CAA" w:rsidRPr="003C3CAA" w:rsidRDefault="003C3CAA" w:rsidP="003C3CAA">
      <w:pPr>
        <w:numPr>
          <w:ilvl w:val="0"/>
          <w:numId w:val="2"/>
        </w:numPr>
        <w:spacing w:before="100" w:beforeAutospacing="1" w:after="100" w:afterAutospacing="1" w:line="240" w:lineRule="auto"/>
        <w:rPr>
          <w:rFonts w:ascii="Times New Roman" w:eastAsia="Times New Roman" w:hAnsi="Times New Roman" w:cs="Times New Roman"/>
          <w:sz w:val="24"/>
          <w:szCs w:val="24"/>
          <w:lang w:eastAsia="sl-SI"/>
        </w:rPr>
      </w:pPr>
      <w:r w:rsidRPr="003C3CAA">
        <w:rPr>
          <w:rFonts w:ascii="Times New Roman" w:eastAsia="Times New Roman" w:hAnsi="Times New Roman" w:cs="Times New Roman"/>
          <w:sz w:val="24"/>
          <w:szCs w:val="24"/>
          <w:lang w:eastAsia="sl-SI"/>
        </w:rPr>
        <w:t xml:space="preserve">pripravo </w:t>
      </w:r>
      <w:r w:rsidRPr="007D3A0D">
        <w:rPr>
          <w:rFonts w:ascii="Times New Roman" w:eastAsia="Times New Roman" w:hAnsi="Times New Roman" w:cs="Times New Roman"/>
          <w:b/>
          <w:bCs/>
          <w:sz w:val="24"/>
          <w:szCs w:val="24"/>
          <w:lang w:eastAsia="sl-SI"/>
        </w:rPr>
        <w:t>sistema spremljanja pretokov</w:t>
      </w:r>
      <w:r w:rsidRPr="003C3CAA">
        <w:rPr>
          <w:rFonts w:ascii="Times New Roman" w:eastAsia="Times New Roman" w:hAnsi="Times New Roman" w:cs="Times New Roman"/>
          <w:sz w:val="24"/>
          <w:szCs w:val="24"/>
          <w:lang w:eastAsia="sl-SI"/>
        </w:rPr>
        <w:t>, količine in kakovosti vode, sedimentov ter stanja podzemne vode.</w:t>
      </w:r>
    </w:p>
    <w:p w14:paraId="424F638F" w14:textId="77777777" w:rsidR="003C3CAA" w:rsidRPr="003C3CAA" w:rsidRDefault="003C3CAA" w:rsidP="003C3CAA">
      <w:pPr>
        <w:spacing w:before="100" w:beforeAutospacing="1" w:after="100" w:afterAutospacing="1" w:line="240" w:lineRule="auto"/>
        <w:rPr>
          <w:rFonts w:ascii="Times New Roman" w:eastAsia="Times New Roman" w:hAnsi="Times New Roman" w:cs="Times New Roman"/>
          <w:sz w:val="24"/>
          <w:szCs w:val="24"/>
          <w:lang w:eastAsia="sl-SI"/>
        </w:rPr>
      </w:pPr>
      <w:r w:rsidRPr="003C3CAA">
        <w:rPr>
          <w:rFonts w:ascii="Times New Roman" w:eastAsia="Times New Roman" w:hAnsi="Times New Roman" w:cs="Times New Roman"/>
          <w:sz w:val="24"/>
          <w:szCs w:val="24"/>
          <w:lang w:eastAsia="sl-SI"/>
        </w:rPr>
        <w:t xml:space="preserve">Posegi na območju Vrbja, </w:t>
      </w:r>
      <w:proofErr w:type="spellStart"/>
      <w:r w:rsidRPr="003C3CAA">
        <w:rPr>
          <w:rFonts w:ascii="Times New Roman" w:eastAsia="Times New Roman" w:hAnsi="Times New Roman" w:cs="Times New Roman"/>
          <w:sz w:val="24"/>
          <w:szCs w:val="24"/>
          <w:lang w:eastAsia="sl-SI"/>
        </w:rPr>
        <w:t>Žovneka</w:t>
      </w:r>
      <w:proofErr w:type="spellEnd"/>
      <w:r w:rsidRPr="003C3CAA">
        <w:rPr>
          <w:rFonts w:ascii="Times New Roman" w:eastAsia="Times New Roman" w:hAnsi="Times New Roman" w:cs="Times New Roman"/>
          <w:sz w:val="24"/>
          <w:szCs w:val="24"/>
          <w:lang w:eastAsia="sl-SI"/>
        </w:rPr>
        <w:t xml:space="preserve"> in drugih naravovarstveno občutljivih območij se ne smejo načrtovati brez predhodne celovite </w:t>
      </w:r>
      <w:proofErr w:type="spellStart"/>
      <w:r w:rsidRPr="003C3CAA">
        <w:rPr>
          <w:rFonts w:ascii="Times New Roman" w:eastAsia="Times New Roman" w:hAnsi="Times New Roman" w:cs="Times New Roman"/>
          <w:sz w:val="24"/>
          <w:szCs w:val="24"/>
          <w:lang w:eastAsia="sl-SI"/>
        </w:rPr>
        <w:t>okoljske</w:t>
      </w:r>
      <w:proofErr w:type="spellEnd"/>
      <w:r w:rsidRPr="003C3CAA">
        <w:rPr>
          <w:rFonts w:ascii="Times New Roman" w:eastAsia="Times New Roman" w:hAnsi="Times New Roman" w:cs="Times New Roman"/>
          <w:sz w:val="24"/>
          <w:szCs w:val="24"/>
          <w:lang w:eastAsia="sl-SI"/>
        </w:rPr>
        <w:t xml:space="preserve">, hidrološke in hidrogeološke presoje. Poglobitev ali razširitev obstoječega vodnega telesa sama po sebi še ne pomeni izboljšanja </w:t>
      </w:r>
      <w:r w:rsidRPr="003C3CAA">
        <w:rPr>
          <w:rFonts w:ascii="Times New Roman" w:eastAsia="Times New Roman" w:hAnsi="Times New Roman" w:cs="Times New Roman"/>
          <w:sz w:val="24"/>
          <w:szCs w:val="24"/>
          <w:lang w:eastAsia="sl-SI"/>
        </w:rPr>
        <w:lastRenderedPageBreak/>
        <w:t>poplavne varnosti, če ni zagotovljen zadosten zadrževalni volumen in ustrezen režim upravljanja.</w:t>
      </w:r>
    </w:p>
    <w:p w14:paraId="7AAB2C5A" w14:textId="77777777" w:rsidR="003C3CAA" w:rsidRPr="003C3CAA" w:rsidRDefault="003C3CAA" w:rsidP="003C3CAA">
      <w:pPr>
        <w:spacing w:before="100" w:beforeAutospacing="1" w:after="100" w:afterAutospacing="1" w:line="240" w:lineRule="auto"/>
        <w:outlineLvl w:val="1"/>
        <w:rPr>
          <w:rFonts w:ascii="Times New Roman" w:eastAsia="Times New Roman" w:hAnsi="Times New Roman" w:cs="Times New Roman"/>
          <w:b/>
          <w:bCs/>
          <w:sz w:val="24"/>
          <w:szCs w:val="24"/>
          <w:lang w:eastAsia="sl-SI"/>
        </w:rPr>
      </w:pPr>
      <w:r w:rsidRPr="003C3CAA">
        <w:rPr>
          <w:rFonts w:ascii="Times New Roman" w:eastAsia="Times New Roman" w:hAnsi="Times New Roman" w:cs="Times New Roman"/>
          <w:b/>
          <w:bCs/>
          <w:sz w:val="24"/>
          <w:szCs w:val="24"/>
          <w:lang w:eastAsia="sl-SI"/>
        </w:rPr>
        <w:t>Sklepno sporočilo</w:t>
      </w:r>
    </w:p>
    <w:p w14:paraId="13D17CDF" w14:textId="77777777" w:rsidR="003C3CAA" w:rsidRPr="003C3CAA" w:rsidRDefault="003C3CAA" w:rsidP="003C3CAA">
      <w:pPr>
        <w:spacing w:before="100" w:beforeAutospacing="1" w:after="100" w:afterAutospacing="1" w:line="240" w:lineRule="auto"/>
        <w:rPr>
          <w:rFonts w:ascii="Times New Roman" w:eastAsia="Times New Roman" w:hAnsi="Times New Roman" w:cs="Times New Roman"/>
          <w:sz w:val="24"/>
          <w:szCs w:val="24"/>
          <w:lang w:eastAsia="sl-SI"/>
        </w:rPr>
      </w:pPr>
      <w:r w:rsidRPr="003C3CAA">
        <w:rPr>
          <w:rFonts w:ascii="Times New Roman" w:eastAsia="Times New Roman" w:hAnsi="Times New Roman" w:cs="Times New Roman"/>
          <w:sz w:val="24"/>
          <w:szCs w:val="24"/>
          <w:lang w:eastAsia="sl-SI"/>
        </w:rPr>
        <w:t xml:space="preserve">Mokri zadrževalniki niso samo protipoplavni objekti, ampak so lahko del dolgoročnega sistema vodne varnosti Savinjske doline. Če so ustrezno umeščeni, dimenzionirani in upravljani, lahko hkrati prispevajo k zmanjševanju poplavnih konic, zagotavljanju vode v sušnih obdobjih, odpornosti kmetijstva, ohranjanju </w:t>
      </w:r>
      <w:proofErr w:type="spellStart"/>
      <w:r w:rsidRPr="003C3CAA">
        <w:rPr>
          <w:rFonts w:ascii="Times New Roman" w:eastAsia="Times New Roman" w:hAnsi="Times New Roman" w:cs="Times New Roman"/>
          <w:sz w:val="24"/>
          <w:szCs w:val="24"/>
          <w:lang w:eastAsia="sl-SI"/>
        </w:rPr>
        <w:t>biodiverzitete</w:t>
      </w:r>
      <w:proofErr w:type="spellEnd"/>
      <w:r w:rsidRPr="003C3CAA">
        <w:rPr>
          <w:rFonts w:ascii="Times New Roman" w:eastAsia="Times New Roman" w:hAnsi="Times New Roman" w:cs="Times New Roman"/>
          <w:sz w:val="24"/>
          <w:szCs w:val="24"/>
          <w:lang w:eastAsia="sl-SI"/>
        </w:rPr>
        <w:t xml:space="preserve"> ter izboljšanju kakovosti življenjskega okolja.</w:t>
      </w:r>
    </w:p>
    <w:p w14:paraId="66B03A5F" w14:textId="77777777" w:rsidR="003C3CAA" w:rsidRPr="003C3CAA" w:rsidRDefault="003C3CAA" w:rsidP="003C3CAA">
      <w:pPr>
        <w:spacing w:before="100" w:beforeAutospacing="1" w:after="100" w:afterAutospacing="1" w:line="240" w:lineRule="auto"/>
        <w:rPr>
          <w:rFonts w:ascii="Times New Roman" w:eastAsia="Times New Roman" w:hAnsi="Times New Roman" w:cs="Times New Roman"/>
          <w:sz w:val="24"/>
          <w:szCs w:val="24"/>
          <w:lang w:eastAsia="sl-SI"/>
        </w:rPr>
      </w:pPr>
      <w:r w:rsidRPr="003C3CAA">
        <w:rPr>
          <w:rFonts w:ascii="Times New Roman" w:eastAsia="Times New Roman" w:hAnsi="Times New Roman" w:cs="Times New Roman"/>
          <w:sz w:val="24"/>
          <w:szCs w:val="24"/>
          <w:lang w:eastAsia="sl-SI"/>
        </w:rPr>
        <w:t>Zato predlagamo, da se mokri oziroma večnamenski zadrževalniki v DPN ne obravnavajo le kot posamezna dopolnilna možnost, temveč kot enakovreden del celovitega sistema upravljanja voda. Savinjska dolina potrebuje rešitve, ki bodo varovale ljudi ob poplavah, vendar bodo hkrati ohranile vodo v prostoru za čas, ko je bo primanjkovalo.</w:t>
      </w:r>
    </w:p>
    <w:p w14:paraId="11BC33AB" w14:textId="77777777" w:rsidR="003C3CAA" w:rsidRPr="003C3CAA" w:rsidRDefault="003C3CAA" w:rsidP="003C3CAA">
      <w:pPr>
        <w:spacing w:before="100" w:beforeAutospacing="1" w:after="100" w:afterAutospacing="1" w:line="240" w:lineRule="auto"/>
        <w:rPr>
          <w:rFonts w:ascii="Times New Roman" w:eastAsia="Times New Roman" w:hAnsi="Times New Roman" w:cs="Times New Roman"/>
          <w:sz w:val="24"/>
          <w:szCs w:val="24"/>
          <w:lang w:eastAsia="sl-SI"/>
        </w:rPr>
      </w:pPr>
      <w:r w:rsidRPr="003C3CAA">
        <w:rPr>
          <w:rFonts w:ascii="Times New Roman" w:eastAsia="Times New Roman" w:hAnsi="Times New Roman" w:cs="Times New Roman"/>
          <w:b/>
          <w:bCs/>
          <w:sz w:val="24"/>
          <w:szCs w:val="24"/>
          <w:lang w:eastAsia="sl-SI"/>
        </w:rPr>
        <w:t>Naše osnovno načelo je: vodo zadržati tam, kjer pade, upočasniti njen odtok, omogočiti varno razlivanje in ponikanje ter jo, kjer je mogoče, shraniti za ponovno uporabo.</w:t>
      </w:r>
    </w:p>
    <w:p w14:paraId="7C16E2D6" w14:textId="77777777" w:rsidR="003C3CAA" w:rsidRDefault="003C3CAA"/>
    <w:sectPr w:rsidR="003C3CAA" w:rsidSect="003943E2">
      <w:pgSz w:w="11906" w:h="16838" w:code="9"/>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11267"/>
    <w:multiLevelType w:val="multilevel"/>
    <w:tmpl w:val="729A0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75625C"/>
    <w:multiLevelType w:val="multilevel"/>
    <w:tmpl w:val="5D60A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88455484">
    <w:abstractNumId w:val="0"/>
  </w:num>
  <w:num w:numId="2" w16cid:durableId="17053283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B38"/>
    <w:rsid w:val="002910BA"/>
    <w:rsid w:val="003943E2"/>
    <w:rsid w:val="003C3CAA"/>
    <w:rsid w:val="004936E6"/>
    <w:rsid w:val="007872A5"/>
    <w:rsid w:val="00790B38"/>
    <w:rsid w:val="007D3A0D"/>
    <w:rsid w:val="00996DD0"/>
    <w:rsid w:val="009E1E59"/>
    <w:rsid w:val="00A31C1C"/>
    <w:rsid w:val="00B7439D"/>
    <w:rsid w:val="00BD001A"/>
    <w:rsid w:val="00C71371"/>
    <w:rsid w:val="00DE341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B705C"/>
  <w15:chartTrackingRefBased/>
  <w15:docId w15:val="{992DA041-0F2F-41BC-8208-EF65E1EA3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autoRedefine/>
    <w:uiPriority w:val="9"/>
    <w:rsid w:val="00DE3412"/>
    <w:pPr>
      <w:keepNext/>
      <w:keepLines/>
      <w:spacing w:before="480" w:after="0" w:line="276" w:lineRule="auto"/>
      <w:outlineLvl w:val="0"/>
    </w:pPr>
    <w:rPr>
      <w:rFonts w:ascii="Times New Roman" w:eastAsiaTheme="majorEastAsia" w:hAnsi="Times New Roman" w:cs="Times New Roman"/>
      <w:b/>
      <w:bCs/>
      <w:sz w:val="28"/>
      <w:szCs w:val="24"/>
    </w:rPr>
  </w:style>
  <w:style w:type="paragraph" w:styleId="Naslov2">
    <w:name w:val="heading 2"/>
    <w:basedOn w:val="Navaden"/>
    <w:next w:val="Navaden"/>
    <w:link w:val="Naslov2Znak"/>
    <w:autoRedefine/>
    <w:uiPriority w:val="9"/>
    <w:unhideWhenUsed/>
    <w:qFormat/>
    <w:rsid w:val="00996DD0"/>
    <w:pPr>
      <w:keepNext/>
      <w:keepLines/>
      <w:spacing w:before="200" w:after="0" w:line="276" w:lineRule="auto"/>
      <w:outlineLvl w:val="1"/>
    </w:pPr>
    <w:rPr>
      <w:rFonts w:ascii="Book Antiqua" w:eastAsiaTheme="majorEastAsia" w:hAnsi="Book Antiqua" w:cstheme="majorBidi"/>
      <w:b/>
      <w:bCs/>
      <w:color w:val="5B9BD5" w:themeColor="accent1"/>
      <w:sz w:val="24"/>
      <w:szCs w:val="26"/>
    </w:rPr>
  </w:style>
  <w:style w:type="paragraph" w:styleId="Naslov3">
    <w:name w:val="heading 3"/>
    <w:basedOn w:val="Navaden"/>
    <w:link w:val="Naslov3Znak"/>
    <w:uiPriority w:val="9"/>
    <w:qFormat/>
    <w:rsid w:val="003C3CAA"/>
    <w:pPr>
      <w:spacing w:before="100" w:beforeAutospacing="1" w:after="100" w:afterAutospacing="1" w:line="240" w:lineRule="auto"/>
      <w:outlineLvl w:val="2"/>
    </w:pPr>
    <w:rPr>
      <w:rFonts w:ascii="Times New Roman" w:eastAsia="Times New Roman" w:hAnsi="Times New Roman" w:cs="Times New Roman"/>
      <w:b/>
      <w:bCs/>
      <w:sz w:val="27"/>
      <w:szCs w:val="27"/>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E3412"/>
    <w:rPr>
      <w:rFonts w:ascii="Times New Roman" w:eastAsiaTheme="majorEastAsia" w:hAnsi="Times New Roman" w:cs="Times New Roman"/>
      <w:b/>
      <w:bCs/>
      <w:sz w:val="28"/>
      <w:szCs w:val="24"/>
    </w:rPr>
  </w:style>
  <w:style w:type="character" w:customStyle="1" w:styleId="Naslov2Znak">
    <w:name w:val="Naslov 2 Znak"/>
    <w:basedOn w:val="Privzetapisavaodstavka"/>
    <w:link w:val="Naslov2"/>
    <w:uiPriority w:val="9"/>
    <w:rsid w:val="00996DD0"/>
    <w:rPr>
      <w:rFonts w:ascii="Book Antiqua" w:eastAsiaTheme="majorEastAsia" w:hAnsi="Book Antiqua" w:cstheme="majorBidi"/>
      <w:b/>
      <w:bCs/>
      <w:color w:val="5B9BD5" w:themeColor="accent1"/>
      <w:sz w:val="24"/>
      <w:szCs w:val="26"/>
    </w:rPr>
  </w:style>
  <w:style w:type="paragraph" w:styleId="Navadensplet">
    <w:name w:val="Normal (Web)"/>
    <w:basedOn w:val="Navaden"/>
    <w:uiPriority w:val="99"/>
    <w:semiHidden/>
    <w:unhideWhenUsed/>
    <w:rsid w:val="00790B38"/>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Naslov3Znak">
    <w:name w:val="Naslov 3 Znak"/>
    <w:basedOn w:val="Privzetapisavaodstavka"/>
    <w:link w:val="Naslov3"/>
    <w:uiPriority w:val="9"/>
    <w:rsid w:val="003C3CAA"/>
    <w:rPr>
      <w:rFonts w:ascii="Times New Roman" w:eastAsia="Times New Roman" w:hAnsi="Times New Roman" w:cs="Times New Roman"/>
      <w:b/>
      <w:bCs/>
      <w:sz w:val="27"/>
      <w:szCs w:val="27"/>
      <w:lang w:eastAsia="sl-SI"/>
    </w:rPr>
  </w:style>
  <w:style w:type="paragraph" w:customStyle="1" w:styleId="isselectedend">
    <w:name w:val="isselectedend"/>
    <w:basedOn w:val="Navaden"/>
    <w:rsid w:val="003C3CAA"/>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3C3CAA"/>
    <w:rPr>
      <w:b/>
      <w:bCs/>
    </w:rPr>
  </w:style>
  <w:style w:type="paragraph" w:styleId="Brezrazmikov">
    <w:name w:val="No Spacing"/>
    <w:uiPriority w:val="1"/>
    <w:qFormat/>
    <w:rsid w:val="002910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797735">
      <w:bodyDiv w:val="1"/>
      <w:marLeft w:val="0"/>
      <w:marRight w:val="0"/>
      <w:marTop w:val="0"/>
      <w:marBottom w:val="0"/>
      <w:divBdr>
        <w:top w:val="none" w:sz="0" w:space="0" w:color="auto"/>
        <w:left w:val="none" w:sz="0" w:space="0" w:color="auto"/>
        <w:bottom w:val="none" w:sz="0" w:space="0" w:color="auto"/>
        <w:right w:val="none" w:sz="0" w:space="0" w:color="auto"/>
      </w:divBdr>
    </w:div>
    <w:div w:id="1993637801">
      <w:bodyDiv w:val="1"/>
      <w:marLeft w:val="0"/>
      <w:marRight w:val="0"/>
      <w:marTop w:val="0"/>
      <w:marBottom w:val="0"/>
      <w:divBdr>
        <w:top w:val="none" w:sz="0" w:space="0" w:color="auto"/>
        <w:left w:val="none" w:sz="0" w:space="0" w:color="auto"/>
        <w:bottom w:val="none" w:sz="0" w:space="0" w:color="auto"/>
        <w:right w:val="none" w:sz="0" w:space="0" w:color="auto"/>
      </w:divBdr>
    </w:div>
    <w:div w:id="2046708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832</Words>
  <Characters>4745</Characters>
  <Application>Microsoft Office Word</Application>
  <DocSecurity>0</DocSecurity>
  <Lines>39</Lines>
  <Paragraphs>11</Paragraphs>
  <ScaleCrop>false</ScaleCrop>
  <HeadingPairs>
    <vt:vector size="2" baseType="variant">
      <vt:variant>
        <vt:lpstr>Naslov</vt:lpstr>
      </vt:variant>
      <vt:variant>
        <vt:i4>1</vt:i4>
      </vt:variant>
    </vt:vector>
  </HeadingPairs>
  <TitlesOfParts>
    <vt:vector size="1" baseType="lpstr">
      <vt:lpstr/>
    </vt:vector>
  </TitlesOfParts>
  <Company>FF UM</Company>
  <LinksUpToDate>false</LinksUpToDate>
  <CharactersWithSpaces>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Vovk</dc:creator>
  <cp:keywords/>
  <dc:description/>
  <cp:lastModifiedBy>HP</cp:lastModifiedBy>
  <cp:revision>2</cp:revision>
  <dcterms:created xsi:type="dcterms:W3CDTF">2026-09-21T07:44:00Z</dcterms:created>
  <dcterms:modified xsi:type="dcterms:W3CDTF">2026-09-21T07:44:00Z</dcterms:modified>
</cp:coreProperties>
</file>